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900B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249" w:beforeLines="400" w:after="313" w:afterLines="100"/>
        <w:jc w:val="center"/>
        <w:textAlignment w:val="auto"/>
        <w:rPr>
          <w:rFonts w:hint="eastAsia" w:ascii="黑体" w:hAnsi="黑体" w:eastAsia="黑体"/>
          <w:sz w:val="48"/>
          <w:szCs w:val="48"/>
          <w:lang w:val="en-US" w:eastAsia="zh-CN"/>
        </w:rPr>
      </w:pPr>
      <w:r>
        <w:rPr>
          <w:rFonts w:hint="eastAsia" w:ascii="黑体" w:hAnsi="黑体" w:eastAsia="黑体"/>
          <w:sz w:val="48"/>
          <w:szCs w:val="48"/>
          <w:lang w:val="en-US" w:eastAsia="zh-CN"/>
        </w:rPr>
        <w:t>湖北省建筑装饰企业信用评价</w:t>
      </w:r>
    </w:p>
    <w:p w14:paraId="448C5B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 w:after="937" w:afterLines="300"/>
        <w:jc w:val="center"/>
        <w:textAlignment w:val="auto"/>
        <w:rPr>
          <w:rFonts w:hint="default" w:ascii="黑体" w:hAnsi="黑体" w:eastAsia="黑体"/>
          <w:sz w:val="72"/>
          <w:szCs w:val="72"/>
          <w:lang w:val="en-US" w:eastAsia="zh-CN"/>
        </w:rPr>
      </w:pPr>
      <w:r>
        <w:rPr>
          <w:rFonts w:hint="eastAsia" w:ascii="黑体" w:hAnsi="黑体" w:eastAsia="黑体"/>
          <w:sz w:val="48"/>
          <w:szCs w:val="48"/>
          <w:lang w:val="en-US" w:eastAsia="zh-CN"/>
        </w:rPr>
        <w:t>申报系统</w:t>
      </w:r>
    </w:p>
    <w:p w14:paraId="2BF2A641">
      <w:pPr>
        <w:jc w:val="center"/>
        <w:rPr>
          <w:rFonts w:hint="eastAsia" w:ascii="黑体" w:hAnsi="黑体" w:eastAsia="黑体"/>
          <w:sz w:val="110"/>
          <w:szCs w:val="110"/>
          <w:lang w:val="en-US" w:eastAsia="zh-CN"/>
        </w:rPr>
      </w:pPr>
      <w:r>
        <w:rPr>
          <w:rFonts w:hint="eastAsia" w:ascii="黑体" w:hAnsi="黑体" w:eastAsia="黑体"/>
          <w:sz w:val="110"/>
          <w:szCs w:val="110"/>
          <w:lang w:val="en-US" w:eastAsia="zh-CN"/>
        </w:rPr>
        <w:t>操</w:t>
      </w:r>
    </w:p>
    <w:p w14:paraId="0AF33017">
      <w:pPr>
        <w:jc w:val="center"/>
        <w:rPr>
          <w:rFonts w:hint="eastAsia" w:ascii="黑体" w:hAnsi="黑体" w:eastAsia="黑体"/>
          <w:sz w:val="110"/>
          <w:szCs w:val="110"/>
          <w:lang w:val="en-US" w:eastAsia="zh-CN"/>
        </w:rPr>
      </w:pPr>
      <w:r>
        <w:rPr>
          <w:rFonts w:hint="eastAsia" w:ascii="黑体" w:hAnsi="黑体" w:eastAsia="黑体"/>
          <w:sz w:val="110"/>
          <w:szCs w:val="110"/>
          <w:lang w:val="en-US" w:eastAsia="zh-CN"/>
        </w:rPr>
        <w:t>作</w:t>
      </w:r>
    </w:p>
    <w:p w14:paraId="2962B875">
      <w:pPr>
        <w:jc w:val="center"/>
        <w:rPr>
          <w:rFonts w:hint="eastAsia" w:ascii="黑体" w:hAnsi="黑体" w:eastAsia="黑体"/>
          <w:sz w:val="110"/>
          <w:szCs w:val="110"/>
          <w:lang w:val="en-US" w:eastAsia="zh-CN"/>
        </w:rPr>
      </w:pPr>
      <w:r>
        <w:rPr>
          <w:rFonts w:hint="eastAsia" w:ascii="黑体" w:hAnsi="黑体" w:eastAsia="黑体"/>
          <w:sz w:val="110"/>
          <w:szCs w:val="110"/>
          <w:lang w:val="en-US" w:eastAsia="zh-CN"/>
        </w:rPr>
        <w:t>手</w:t>
      </w:r>
    </w:p>
    <w:p w14:paraId="6B44A1F5">
      <w:pPr>
        <w:jc w:val="center"/>
        <w:rPr>
          <w:rFonts w:hint="eastAsia" w:ascii="黑体" w:hAnsi="黑体" w:eastAsia="黑体"/>
          <w:sz w:val="110"/>
          <w:szCs w:val="110"/>
          <w:lang w:val="en-US" w:eastAsia="zh-CN"/>
        </w:rPr>
      </w:pPr>
      <w:r>
        <w:rPr>
          <w:rFonts w:hint="eastAsia" w:ascii="黑体" w:hAnsi="黑体" w:eastAsia="黑体"/>
          <w:sz w:val="110"/>
          <w:szCs w:val="110"/>
          <w:lang w:val="en-US" w:eastAsia="zh-CN"/>
        </w:rPr>
        <w:t>册</w:t>
      </w:r>
    </w:p>
    <w:p w14:paraId="736ACB21">
      <w:pPr>
        <w:spacing w:before="936" w:beforeLines="300" w:line="360" w:lineRule="auto"/>
        <w:jc w:val="center"/>
        <w:rPr>
          <w:rFonts w:hint="eastAsia" w:asciiTheme="minorEastAsia" w:hAnsiTheme="minorEastAsia"/>
          <w:sz w:val="32"/>
          <w:szCs w:val="32"/>
        </w:rPr>
      </w:pPr>
    </w:p>
    <w:p w14:paraId="13A3F938">
      <w:pPr>
        <w:spacing w:before="936" w:beforeLines="300" w:line="360" w:lineRule="auto"/>
        <w:jc w:val="center"/>
        <w:rPr>
          <w:rFonts w:hint="eastAsia" w:asciiTheme="minorEastAsia" w:hAnsi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/>
          <w:sz w:val="32"/>
          <w:szCs w:val="32"/>
        </w:rPr>
        <w:t>湖北省建筑</w:t>
      </w:r>
      <w:r>
        <w:rPr>
          <w:rFonts w:hint="eastAsia" w:asciiTheme="minorEastAsia" w:hAnsiTheme="minorEastAsia"/>
          <w:sz w:val="32"/>
          <w:szCs w:val="32"/>
          <w:lang w:val="en-US" w:eastAsia="zh-CN"/>
        </w:rPr>
        <w:t>装饰</w:t>
      </w:r>
      <w:r>
        <w:rPr>
          <w:rFonts w:hint="eastAsia" w:asciiTheme="minorEastAsia" w:hAnsiTheme="minorEastAsia"/>
          <w:sz w:val="32"/>
          <w:szCs w:val="32"/>
        </w:rPr>
        <w:t>协会</w:t>
      </w:r>
      <w:r>
        <w:rPr>
          <w:rFonts w:hint="eastAsia" w:asciiTheme="minorEastAsia" w:hAnsiTheme="minorEastAsia"/>
          <w:sz w:val="32"/>
          <w:szCs w:val="32"/>
          <w:lang w:val="en-US" w:eastAsia="zh-CN"/>
        </w:rPr>
        <w:t>制</w:t>
      </w:r>
    </w:p>
    <w:p w14:paraId="419E6914">
      <w:pPr>
        <w:rPr>
          <w:rFonts w:hint="eastAsia" w:asciiTheme="minorEastAsia" w:hAnsiTheme="minorEastAsia"/>
          <w:sz w:val="32"/>
          <w:szCs w:val="32"/>
          <w:lang w:val="en-US" w:eastAsia="zh-CN"/>
        </w:rPr>
      </w:pPr>
      <w:r>
        <w:rPr>
          <w:rFonts w:hint="eastAsia" w:asciiTheme="minorEastAsia" w:hAnsiTheme="minorEastAsia"/>
          <w:sz w:val="32"/>
          <w:szCs w:val="32"/>
          <w:lang w:val="en-US" w:eastAsia="zh-CN"/>
        </w:rPr>
        <w:br w:type="page"/>
      </w:r>
    </w:p>
    <w:p w14:paraId="3860DA72">
      <w:pPr>
        <w:pStyle w:val="2"/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一、登陆系统</w:t>
      </w:r>
    </w:p>
    <w:p w14:paraId="6B227657">
      <w:pPr>
        <w:pStyle w:val="3"/>
        <w:bidi w:val="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（</w:t>
      </w:r>
      <w:r>
        <w:rPr>
          <w:rFonts w:hint="eastAsia"/>
          <w:sz w:val="30"/>
          <w:szCs w:val="30"/>
          <w:lang w:val="en-US" w:eastAsia="zh-CN"/>
        </w:rPr>
        <w:t>一）登陆地址</w:t>
      </w:r>
    </w:p>
    <w:p w14:paraId="3D10084D">
      <w:pPr>
        <w:ind w:left="0" w:leftChars="0" w:firstLine="468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-23"/>
          <w:sz w:val="28"/>
          <w:szCs w:val="28"/>
          <w:lang w:val="en-US" w:eastAsia="zh-CN"/>
        </w:rPr>
        <w:t>方式一：</w:t>
      </w:r>
      <w:r>
        <w:rPr>
          <w:rFonts w:hint="eastAsia" w:ascii="宋体" w:hAnsi="宋体" w:eastAsia="宋体" w:cs="宋体"/>
          <w:spacing w:val="-23"/>
          <w:sz w:val="28"/>
          <w:szCs w:val="28"/>
        </w:rPr>
        <w:t>进入湖北省建筑</w:t>
      </w:r>
      <w:r>
        <w:rPr>
          <w:rFonts w:hint="eastAsia" w:ascii="宋体" w:hAnsi="宋体" w:eastAsia="宋体" w:cs="宋体"/>
          <w:spacing w:val="-23"/>
          <w:sz w:val="28"/>
          <w:szCs w:val="28"/>
          <w:lang w:val="en-US" w:eastAsia="zh-CN"/>
        </w:rPr>
        <w:t>装饰</w:t>
      </w:r>
      <w:r>
        <w:rPr>
          <w:rFonts w:hint="eastAsia" w:ascii="宋体" w:hAnsi="宋体" w:eastAsia="宋体" w:cs="宋体"/>
          <w:spacing w:val="-23"/>
          <w:sz w:val="28"/>
          <w:szCs w:val="28"/>
        </w:rPr>
        <w:t>协会官网（http://www.hbsjzzsxh.org.cn/）</w:t>
      </w:r>
      <w:r>
        <w:rPr>
          <w:rFonts w:hint="eastAsia"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点击协会网站首页右上角</w:t>
      </w:r>
      <w:r>
        <w:rPr>
          <w:rFonts w:hint="eastAsia" w:ascii="宋体" w:hAnsi="宋体" w:eastAsia="宋体" w:cs="宋体"/>
          <w:sz w:val="28"/>
          <w:szCs w:val="28"/>
        </w:rPr>
        <w:t>“信用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建设</w:t>
      </w:r>
      <w:r>
        <w:rPr>
          <w:rFonts w:hint="eastAsia" w:ascii="宋体" w:hAnsi="宋体" w:eastAsia="宋体" w:cs="宋体"/>
          <w:sz w:val="28"/>
          <w:szCs w:val="28"/>
        </w:rPr>
        <w:t>”进入到湖北省建筑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装饰</w:t>
      </w:r>
      <w:r>
        <w:rPr>
          <w:rFonts w:hint="eastAsia" w:ascii="宋体" w:hAnsi="宋体" w:eastAsia="宋体" w:cs="宋体"/>
          <w:sz w:val="28"/>
          <w:szCs w:val="28"/>
        </w:rPr>
        <w:t>企业信用建设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申报</w:t>
      </w:r>
      <w:r>
        <w:rPr>
          <w:rFonts w:hint="eastAsia" w:ascii="宋体" w:hAnsi="宋体" w:eastAsia="宋体" w:cs="宋体"/>
          <w:sz w:val="28"/>
          <w:szCs w:val="28"/>
        </w:rPr>
        <w:t>平台，点击“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信用评价入口</w:t>
      </w:r>
      <w:r>
        <w:rPr>
          <w:rFonts w:hint="eastAsia" w:ascii="宋体" w:hAnsi="宋体" w:eastAsia="宋体" w:cs="宋体"/>
          <w:sz w:val="28"/>
          <w:szCs w:val="28"/>
        </w:rPr>
        <w:t>”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选择“企业用户登陆”</w:t>
      </w:r>
      <w:r>
        <w:rPr>
          <w:rFonts w:hint="eastAsia" w:ascii="宋体" w:hAnsi="宋体" w:eastAsia="宋体" w:cs="宋体"/>
          <w:sz w:val="28"/>
          <w:szCs w:val="28"/>
        </w:rPr>
        <w:t>进入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系统登陆界面</w:t>
      </w:r>
      <w:r>
        <w:rPr>
          <w:rFonts w:hint="eastAsia" w:ascii="宋体" w:hAnsi="宋体" w:eastAsia="宋体" w:cs="宋体"/>
          <w:sz w:val="28"/>
          <w:szCs w:val="28"/>
        </w:rPr>
        <w:t>。如下图：</w:t>
      </w:r>
    </w:p>
    <w:p w14:paraId="12EBCDA3">
      <w:pPr>
        <w:ind w:left="0" w:leftChars="0" w:firstLine="42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5259070" cy="2083435"/>
            <wp:effectExtent l="0" t="0" r="1778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88CF6">
      <w:pPr>
        <w:ind w:firstLine="420" w:firstLineChars="200"/>
        <w:jc w:val="left"/>
      </w:pPr>
    </w:p>
    <w:p w14:paraId="748E320D">
      <w:pPr>
        <w:ind w:firstLine="420" w:firstLineChars="200"/>
        <w:jc w:val="left"/>
      </w:pPr>
    </w:p>
    <w:p w14:paraId="69E4A06C">
      <w:pPr>
        <w:jc w:val="left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2331085"/>
            <wp:effectExtent l="0" t="0" r="5080" b="12065"/>
            <wp:docPr id="7" name="图片 7" descr="44c6239791ee3bc14ffef4bd93519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c6239791ee3bc14ffef4bd935190f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340610"/>
            <wp:effectExtent l="0" t="0" r="5080" b="254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D7869">
      <w:pPr>
        <w:jc w:val="left"/>
      </w:pPr>
      <w:r>
        <w:drawing>
          <wp:inline distT="0" distB="0" distL="114300" distR="114300">
            <wp:extent cx="5269230" cy="3401695"/>
            <wp:effectExtent l="0" t="0" r="7620" b="82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9110D">
      <w:pPr>
        <w:ind w:firstLine="560" w:firstLineChars="200"/>
        <w:jc w:val="left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方式二：直接输入网址http://xyjs.hbsjzzsxh.org.cn/user，进入登录界面。</w:t>
      </w:r>
    </w:p>
    <w:p w14:paraId="0C238FF8">
      <w:pPr>
        <w:ind w:firstLine="560" w:firstLineChars="200"/>
        <w:jc w:val="left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首次进入登录界面，点击“现在注册”注册账号，企业类型根据自身单位情况选择，</w:t>
      </w:r>
    </w:p>
    <w:p w14:paraId="27BD80F0">
      <w:pPr>
        <w:ind w:firstLine="420" w:firstLineChars="200"/>
        <w:jc w:val="left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325" cy="5194935"/>
            <wp:effectExtent l="0" t="0" r="9525" b="571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1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11C03">
      <w:pPr>
        <w:rPr>
          <w:rFonts w:hint="default"/>
          <w:lang w:val="en-US" w:eastAsia="zh-CN"/>
        </w:rPr>
      </w:pPr>
    </w:p>
    <w:p w14:paraId="10452CD4">
      <w:pPr>
        <w:pStyle w:val="3"/>
        <w:bidi w:val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eastAsia="zh-CN"/>
        </w:rPr>
        <w:t>（</w:t>
      </w:r>
      <w:r>
        <w:rPr>
          <w:rFonts w:hint="eastAsia"/>
          <w:sz w:val="30"/>
          <w:szCs w:val="30"/>
          <w:lang w:val="en-US" w:eastAsia="zh-CN"/>
        </w:rPr>
        <w:t>二）忘记密码找回</w:t>
      </w:r>
    </w:p>
    <w:p w14:paraId="0A3D9357">
      <w:pPr>
        <w:ind w:firstLine="560" w:firstLineChars="200"/>
        <w:jc w:val="left"/>
        <w:rPr>
          <w:rFonts w:hint="eastAsia" w:asciiTheme="minorEastAsia" w:hAnsiTheme="minorEastAsia" w:eastAsiaTheme="minorEastAsia"/>
          <w:sz w:val="28"/>
          <w:szCs w:val="28"/>
          <w:lang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登陆账号为企业统一社会信用代码，当登陆系统时</w:t>
      </w:r>
      <w:r>
        <w:rPr>
          <w:rFonts w:asciiTheme="minorEastAsia" w:hAnsiTheme="minorEastAsia"/>
          <w:sz w:val="28"/>
          <w:szCs w:val="28"/>
        </w:rPr>
        <w:t>若遇到账号密码不正确，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先用</w:t>
      </w:r>
      <w:r>
        <w:rPr>
          <w:rFonts w:asciiTheme="minorEastAsia" w:hAnsiTheme="minorEastAsia"/>
          <w:sz w:val="28"/>
          <w:szCs w:val="28"/>
        </w:rPr>
        <w:t>密码:888888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进行登陆（默认密码），若还是错误，可与管理员联系重置密码，联系电话18062685868（同微信）。密码重置后</w:t>
      </w:r>
      <w:r>
        <w:rPr>
          <w:rFonts w:asciiTheme="minorEastAsia" w:hAnsiTheme="minorEastAsia"/>
          <w:sz w:val="28"/>
          <w:szCs w:val="28"/>
        </w:rPr>
        <w:t>登录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可</w:t>
      </w:r>
      <w:r>
        <w:rPr>
          <w:rFonts w:asciiTheme="minorEastAsia" w:hAnsiTheme="minorEastAsia"/>
          <w:sz w:val="28"/>
          <w:szCs w:val="28"/>
        </w:rPr>
        <w:t>自行修改密码</w:t>
      </w:r>
      <w:r>
        <w:rPr>
          <w:rFonts w:hint="eastAsia" w:asciiTheme="minorEastAsia" w:hAnsiTheme="minorEastAsia"/>
          <w:sz w:val="28"/>
          <w:szCs w:val="28"/>
          <w:lang w:eastAsia="zh-CN"/>
        </w:rPr>
        <w:t>。</w:t>
      </w:r>
    </w:p>
    <w:p w14:paraId="65170CF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0AF84E3E"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申报</w:t>
      </w:r>
    </w:p>
    <w:p w14:paraId="0CA26335">
      <w:pPr>
        <w:ind w:firstLine="560" w:firstLineChars="200"/>
        <w:jc w:val="left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登录后进入申报系统首页，如下图：</w:t>
      </w:r>
    </w:p>
    <w:p w14:paraId="149A2317">
      <w:pPr>
        <w:ind w:firstLine="420" w:firstLineChars="200"/>
        <w:jc w:val="left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770" cy="1414780"/>
            <wp:effectExtent l="0" t="0" r="5080" b="139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5106B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一）修改密码</w:t>
      </w:r>
    </w:p>
    <w:p w14:paraId="012EDFBB">
      <w:pPr>
        <w:ind w:firstLine="560" w:firstLineChars="200"/>
        <w:jc w:val="left"/>
        <w:rPr>
          <w:rFonts w:hint="eastAsia" w:asciiTheme="minorEastAsia" w:hAnsi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点击右上角个人中心，可修改密码和退出登录。</w:t>
      </w:r>
    </w:p>
    <w:p w14:paraId="7FB77942">
      <w:pPr>
        <w:ind w:firstLine="420" w:firstLineChars="200"/>
        <w:jc w:val="left"/>
        <w:rPr>
          <w:rFonts w:hint="default" w:asciiTheme="minorEastAsia" w:hAnsiTheme="minor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1363345"/>
            <wp:effectExtent l="0" t="0" r="10160" b="825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3F941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二）查看信用评价管理办法</w:t>
      </w:r>
    </w:p>
    <w:p w14:paraId="2F771DE2">
      <w:pPr>
        <w:ind w:firstLine="560" w:firstLineChars="200"/>
        <w:jc w:val="left"/>
        <w:rPr>
          <w:rFonts w:hint="default" w:asciiTheme="minorEastAsia" w:hAnsiTheme="minorEastAsia" w:eastAsia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点击“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信用评价管理办法</w:t>
      </w:r>
      <w:r>
        <w:rPr>
          <w:rFonts w:hint="eastAsia" w:asciiTheme="minorEastAsia" w:hAnsiTheme="minorEastAsia"/>
          <w:sz w:val="28"/>
          <w:szCs w:val="28"/>
        </w:rPr>
        <w:t>”，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可浏览信用评价管理办法内容：</w:t>
      </w:r>
    </w:p>
    <w:p w14:paraId="59817637">
      <w:pPr>
        <w:ind w:firstLine="420" w:firstLineChars="200"/>
        <w:jc w:val="left"/>
      </w:pPr>
      <w:r>
        <w:drawing>
          <wp:inline distT="0" distB="0" distL="114300" distR="114300">
            <wp:extent cx="5259070" cy="1741170"/>
            <wp:effectExtent l="0" t="0" r="17780" b="1143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3320E">
      <w:r>
        <w:br w:type="page"/>
      </w:r>
    </w:p>
    <w:p w14:paraId="27A79B3D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三）下载申报文本</w:t>
      </w:r>
    </w:p>
    <w:p w14:paraId="42845A46">
      <w:pPr>
        <w:ind w:firstLine="560" w:firstLineChars="200"/>
        <w:jc w:val="left"/>
        <w:rPr>
          <w:rFonts w:hint="default" w:asciiTheme="minorEastAsia" w:hAnsiTheme="minorEastAsia"/>
          <w:sz w:val="28"/>
          <w:szCs w:val="28"/>
          <w:lang w:val="en-US"/>
        </w:rPr>
      </w:pPr>
      <w:r>
        <w:rPr>
          <w:rFonts w:hint="eastAsia" w:asciiTheme="minorEastAsia" w:hAnsiTheme="minorEastAsia"/>
          <w:sz w:val="28"/>
          <w:szCs w:val="28"/>
          <w:lang w:val="en-US" w:eastAsia="zh-CN"/>
        </w:rPr>
        <w:t>点击申报文本下载，可下载评价管理办法、申报表、资料评审表、操作手册等。工程类企业下载工程类企业申报表和评审表。</w:t>
      </w:r>
    </w:p>
    <w:p w14:paraId="1AF23B43">
      <w:pPr>
        <w:ind w:firstLine="420" w:firstLineChars="200"/>
        <w:jc w:val="left"/>
        <w:rPr>
          <w:rFonts w:hint="eastAsia" w:asciiTheme="minorEastAsia" w:hAnsiTheme="minorEastAsia"/>
          <w:sz w:val="28"/>
          <w:szCs w:val="28"/>
        </w:rPr>
      </w:pPr>
      <w:r>
        <w:drawing>
          <wp:inline distT="0" distB="0" distL="114300" distR="114300">
            <wp:extent cx="5262245" cy="2813685"/>
            <wp:effectExtent l="0" t="0" r="14605" b="571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977CE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提交申报申请及申报资料</w:t>
      </w:r>
    </w:p>
    <w:p w14:paraId="0A3991A4">
      <w:pPr>
        <w:numPr>
          <w:ilvl w:val="0"/>
          <w:numId w:val="0"/>
        </w:numPr>
        <w:ind w:firstLine="560" w:firstLineChars="20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点击“信用评价申请”进行申报界面，先提交申报申请，填好下图表单后提交，此为评价申请：</w:t>
      </w:r>
    </w:p>
    <w:p w14:paraId="08AE8A33">
      <w:pPr>
        <w:numPr>
          <w:ilvl w:val="0"/>
          <w:numId w:val="0"/>
        </w:numPr>
      </w:pPr>
      <w:r>
        <w:drawing>
          <wp:inline distT="0" distB="0" distL="114300" distR="114300">
            <wp:extent cx="5264150" cy="2329180"/>
            <wp:effectExtent l="0" t="0" r="12700" b="1397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529BB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br w:type="page"/>
      </w:r>
    </w:p>
    <w:p w14:paraId="17497EA9">
      <w:pPr>
        <w:numPr>
          <w:ilvl w:val="0"/>
          <w:numId w:val="0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提交评价资料：</w:t>
      </w:r>
    </w:p>
    <w:p w14:paraId="66D30A49">
      <w:pPr>
        <w:numPr>
          <w:ilvl w:val="0"/>
          <w:numId w:val="0"/>
        </w:numPr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按申报表中资料要求，按顺序上传申报资料，申报表和资料评审表要求上传盖章版本，以word文档或PDF格式上传，分八个文档上传，文件名格式为“XX公司企业主体信用评价申报表”；2：“企业基本素质”；3：“企业主体资质”； 4：“企业经营管理能力”；5“企业财务实力”；6：“企业优良行为加分”；7：“企业不良行为扣分”；8：XX公司信用评价资料评审表；上传完成后点击提交申请，即申报完成。</w:t>
      </w:r>
    </w:p>
    <w:p w14:paraId="235465D1">
      <w:pPr>
        <w:numPr>
          <w:ilvl w:val="0"/>
          <w:numId w:val="0"/>
        </w:numPr>
        <w:ind w:firstLine="420" w:firstLineChars="200"/>
      </w:pPr>
      <w:r>
        <w:drawing>
          <wp:inline distT="0" distB="0" distL="114300" distR="114300">
            <wp:extent cx="5260975" cy="2712085"/>
            <wp:effectExtent l="0" t="0" r="15875" b="1206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7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0056A">
      <w:pPr>
        <w:numPr>
          <w:ilvl w:val="0"/>
          <w:numId w:val="0"/>
        </w:num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申报完成后可在下图红框中查看申报历史和进度</w:t>
      </w:r>
    </w:p>
    <w:p w14:paraId="73E9B68D"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195195"/>
            <wp:effectExtent l="0" t="0" r="5080" b="1460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E706E">
    <w:pPr>
      <w:pStyle w:val="4"/>
    </w:pPr>
    <w:bookmarkStart w:id="0" w:name="_GoBack"/>
    <w:bookmarkEnd w:id="0"/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8CD1C0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08CD1C0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1FBE65">
    <w:pPr>
      <w:pStyle w:val="5"/>
      <w:rPr>
        <w:sz w:val="15"/>
        <w:szCs w:val="15"/>
      </w:rPr>
    </w:pPr>
    <w:r>
      <w:rPr>
        <w:rFonts w:hint="eastAsia"/>
        <w:sz w:val="15"/>
        <w:szCs w:val="15"/>
      </w:rPr>
      <w:t>湖北省建筑</w:t>
    </w:r>
    <w:r>
      <w:rPr>
        <w:rFonts w:hint="eastAsia"/>
        <w:sz w:val="15"/>
        <w:szCs w:val="15"/>
        <w:lang w:val="en-US" w:eastAsia="zh-CN"/>
      </w:rPr>
      <w:t>装饰</w:t>
    </w:r>
    <w:r>
      <w:rPr>
        <w:rFonts w:hint="eastAsia"/>
        <w:sz w:val="15"/>
        <w:szCs w:val="15"/>
      </w:rPr>
      <w:t>企业信用建设平台</w:t>
    </w:r>
    <w:r>
      <w:ptab w:relativeTo="margin" w:alignment="right" w:leader="none"/>
    </w:r>
    <w:r>
      <w:t xml:space="preserve"> </w:t>
    </w:r>
    <w:r>
      <w:rPr>
        <w:rFonts w:hint="eastAsia"/>
        <w:sz w:val="15"/>
        <w:szCs w:val="15"/>
      </w:rPr>
      <w:t>湖北省建筑</w:t>
    </w:r>
    <w:r>
      <w:rPr>
        <w:rFonts w:hint="eastAsia"/>
        <w:sz w:val="15"/>
        <w:szCs w:val="15"/>
        <w:lang w:val="en-US" w:eastAsia="zh-CN"/>
      </w:rPr>
      <w:t>装饰</w:t>
    </w:r>
    <w:r>
      <w:rPr>
        <w:rFonts w:hint="eastAsia"/>
        <w:sz w:val="15"/>
        <w:szCs w:val="15"/>
      </w:rPr>
      <w:t xml:space="preserve">协会    </w:t>
    </w:r>
    <w:r>
      <w:rPr>
        <w:sz w:val="15"/>
        <w:szCs w:val="15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3C38E4"/>
    <w:multiLevelType w:val="singleLevel"/>
    <w:tmpl w:val="E83C38E4"/>
    <w:lvl w:ilvl="0" w:tentative="0">
      <w:start w:val="4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liY2YzNTc0NDhhZDM3Mjk4NWI1NWQ2ZTdlNzUwODMifQ=="/>
  </w:docVars>
  <w:rsids>
    <w:rsidRoot w:val="00D7572B"/>
    <w:rsid w:val="00040E9C"/>
    <w:rsid w:val="007E48FB"/>
    <w:rsid w:val="0080182D"/>
    <w:rsid w:val="00A93837"/>
    <w:rsid w:val="00D7572B"/>
    <w:rsid w:val="025E43DC"/>
    <w:rsid w:val="188B4564"/>
    <w:rsid w:val="39512265"/>
    <w:rsid w:val="523E7C9B"/>
    <w:rsid w:val="5E174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220" w:beforeLines="0" w:beforeAutospacing="0" w:after="210" w:afterLines="0" w:afterAutospacing="0" w:line="240" w:lineRule="auto"/>
      <w:outlineLvl w:val="0"/>
    </w:pPr>
    <w:rPr>
      <w:rFonts w:asciiTheme="minorAscii" w:hAnsiTheme="minorAscii"/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140" w:beforeLines="0" w:beforeAutospacing="0" w:after="14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712</Words>
  <Characters>794</Characters>
  <Lines>1</Lines>
  <Paragraphs>1</Paragraphs>
  <TotalTime>0</TotalTime>
  <ScaleCrop>false</ScaleCrop>
  <LinksUpToDate>false</LinksUpToDate>
  <CharactersWithSpaces>795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2019-12-26T09:26:00Z</dcterms:created>
  <dc:creator>xiaofei li</dc:creator>
  <cp:lastModifiedBy>安心的妈</cp:lastModifiedBy>
  <dcterms:modified xsi:type="dcterms:W3CDTF">2025-11-11T03:10:02Z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A0F1E1F551154F36804115A53BBCD11D_13</vt:lpwstr>
  </property>
  <property fmtid="{D5CDD505-2E9C-101B-9397-08002B2CF9AE}" pid="4" name="KSOTemplateDocerSaveRecord">
    <vt:lpwstr>eyJoZGlkIjoiMzEzYjAxZDQ4MTExODgzNzhmOWQyMjRiZTk1MDQ2NjAiLCJ1c2VySWQiOiI0NTQ3MjIxNDQifQ==</vt:lpwstr>
  </property>
</Properties>
</file>