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9F42">
      <w:pPr>
        <w:pStyle w:val="2"/>
        <w:spacing w:before="0" w:beforeLines="0" w:beforeAutospacing="0" w:after="0" w:afterLines="0" w:afterAutospacing="0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  <w:t>附件7</w:t>
      </w:r>
    </w:p>
    <w:p w14:paraId="730FF0A3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第三届“炎帝・随石杯”建筑装饰石材应用设计大赛</w:t>
      </w:r>
    </w:p>
    <w:p w14:paraId="68C642A8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仿宋_GB2312" w:hAnsi="仿宋_GB2312" w:eastAsia="仿宋_GB2312" w:cs="仿宋_GB2312"/>
          <w:b w:val="0"/>
          <w:snapToGrid w:val="0"/>
          <w:color w:val="000000"/>
          <w:sz w:val="32"/>
          <w:szCs w:val="32"/>
        </w:rPr>
      </w:pPr>
    </w:p>
    <w:p w14:paraId="2BCD304B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一、赛事信息</w:t>
      </w:r>
    </w:p>
    <w:p w14:paraId="2A3E5E0B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1.主办单位：中国建筑装饰协会、随县人民政府</w:t>
      </w:r>
    </w:p>
    <w:p w14:paraId="371F4B20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2.承办单位：中国建筑装饰协会石材分会、随县石材产业管理办公室、随县石材协会</w:t>
      </w:r>
    </w:p>
    <w:p w14:paraId="0251DB90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3.参赛对象：建筑及装饰设计、建筑幕墙设计、石材行业专业设计等相关设计单位及个人</w:t>
      </w:r>
    </w:p>
    <w:p w14:paraId="15D20682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4.参赛费用：</w:t>
      </w:r>
      <w:r>
        <w:rPr>
          <w:rStyle w:val="10"/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不收取任何费用</w:t>
      </w:r>
    </w:p>
    <w:p w14:paraId="092F6C27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二、作品征集范围</w:t>
      </w:r>
    </w:p>
    <w:p w14:paraId="7F8C351A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1.室内石材应用设计类：酒店空间、商业空间、办公空间、交通空间、文化体育空间、娱乐空间、住宅空间、展陈空间、医疗空间、陈设艺术类</w:t>
      </w:r>
    </w:p>
    <w:p w14:paraId="124C79A4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2.室外石材应用设计类：建筑幕墙/外立面、园林景观、市政工程、城市雕塑、建筑室外构件</w:t>
      </w:r>
    </w:p>
    <w:p w14:paraId="4159C7BF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三、申报时间</w:t>
      </w:r>
    </w:p>
    <w:p w14:paraId="25FDF2FA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申报截止：2026年10月30日</w:t>
      </w:r>
    </w:p>
    <w:p w14:paraId="54D02444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四、作品提交要求</w:t>
      </w:r>
    </w:p>
    <w:p w14:paraId="589288D7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1.统一报名表</w:t>
      </w:r>
    </w:p>
    <w:p w14:paraId="259028D2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2.设计说明（A4）</w:t>
      </w:r>
    </w:p>
    <w:p w14:paraId="1277E1E3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3.平面图</w:t>
      </w:r>
    </w:p>
    <w:p w14:paraId="389EF028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4.作品图片（≤10 张）</w:t>
      </w:r>
    </w:p>
    <w:p w14:paraId="08DD4AE8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5.设计师个人或团队数码相片</w:t>
      </w:r>
    </w:p>
    <w:p w14:paraId="6C981949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6.电子版U盘2份、纸质材料1份</w:t>
      </w:r>
    </w:p>
    <w:p w14:paraId="7F1ADE97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五、奖项设置</w:t>
      </w:r>
    </w:p>
    <w:p w14:paraId="7025CCDE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设一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</w:rPr>
        <w:t>等奖5%、二等奖10%、三等奖15%，获奖比例总不超过30%</w:t>
      </w:r>
    </w:p>
    <w:p w14:paraId="7A0DEE5E">
      <w:pPr>
        <w:pStyle w:val="3"/>
        <w:numPr>
          <w:ilvl w:val="0"/>
          <w:numId w:val="0"/>
        </w:numPr>
        <w:spacing w:before="0" w:beforeLines="0" w:beforeAutospacing="0" w:after="0" w:afterLines="0" w:afterAutospacing="0"/>
        <w:ind w:firstLine="640" w:firstLineChars="200"/>
        <w:outlineLvl w:val="1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六、联系方式</w:t>
      </w:r>
    </w:p>
    <w:p w14:paraId="5157C82F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联系人：高峰</w:t>
      </w:r>
    </w:p>
    <w:p w14:paraId="6A9BE125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联系电话：18500778168  17800490818</w:t>
      </w:r>
    </w:p>
    <w:p w14:paraId="03AA6A07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instrText xml:space="preserve"> HYPERLINK "mailto:5468147@qq.com" </w:instrTex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5468147@qq.com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fldChar w:fldCharType="end"/>
      </w:r>
    </w:p>
    <w:p w14:paraId="0ADEC7E5">
      <w:pPr>
        <w:pStyle w:val="2"/>
        <w:spacing w:before="0" w:beforeLines="0" w:beforeAutospacing="0" w:after="0" w:afterLines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snapToGrid w:val="0"/>
          <w:kern w:val="0"/>
          <w:sz w:val="32"/>
          <w:szCs w:val="32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</w:p>
    <w:p w14:paraId="79B1EB97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第三届“炎帝・随石杯”建筑装饰石材应用</w:t>
      </w:r>
    </w:p>
    <w:p w14:paraId="0FC2C091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设计大赛参赛报名表</w:t>
      </w:r>
    </w:p>
    <w:p w14:paraId="11130489">
      <w:pPr>
        <w:spacing w:beforeLines="0" w:afterLines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</w:rPr>
      </w:pPr>
    </w:p>
    <w:tbl>
      <w:tblPr>
        <w:tblStyle w:val="7"/>
        <w:tblW w:w="954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6870"/>
      </w:tblGrid>
      <w:tr w14:paraId="3639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55A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43D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填写内容</w:t>
            </w:r>
          </w:p>
        </w:tc>
      </w:tr>
      <w:tr w14:paraId="785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9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6AF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534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ED4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8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525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统一社会信用代码/身份证号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896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478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A3B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A8E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973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0DE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FC6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5F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25A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829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88D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85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93E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1DD4B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室内石材应用设计类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：□酒店空间□商业空间□办公空间□交通空间□文化体育空间□娱乐空间□住宅空间□展陈空间□医疗空间□陈设艺术类</w:t>
            </w:r>
          </w:p>
          <w:p w14:paraId="0A7C327E">
            <w:pPr>
              <w:spacing w:beforeLines="0" w:afterLines="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室外石材应用设计类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：□建筑幕墙/外立面□园林景观□市政工程□城市雕塑□建筑室外构件</w:t>
            </w:r>
          </w:p>
        </w:tc>
      </w:tr>
      <w:tr w14:paraId="59E6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74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257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项目完成时间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089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26F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9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88F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主创设计师及职务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A03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D2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29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888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B07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9D5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DB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参赛承诺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B965D">
            <w:pPr>
              <w:spacing w:beforeLines="0" w:afterLines="0"/>
              <w:ind w:firstLine="560" w:firstLineChars="200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22A5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9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020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签字/盖章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BBB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E1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9" w:hRule="atLeast"/>
        </w:trPr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A0A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6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B8A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2026年  月  日</w:t>
            </w:r>
          </w:p>
        </w:tc>
      </w:tr>
    </w:tbl>
    <w:p w14:paraId="6AEADCEF">
      <w:pPr>
        <w:pStyle w:val="3"/>
        <w:snapToGrid w:val="0"/>
        <w:spacing w:before="0" w:beforeLines="0" w:beforeAutospacing="0" w:after="0" w:afterLines="0" w:afterAutospacing="0" w:line="348" w:lineRule="auto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  <w:t>参赛及评选细则</w:t>
      </w:r>
    </w:p>
    <w:p w14:paraId="44993105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1.参赛对象：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建筑及装饰设计、建筑幕墙设计、石材行业专业设计等相关设计单位及个人</w:t>
      </w:r>
    </w:p>
    <w:p w14:paraId="4CD1BAFF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2.参赛组别：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室内石材应用设计类、室外石材应用设计类</w:t>
      </w:r>
    </w:p>
    <w:p w14:paraId="23E8CBD6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3.作品要求：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参赛作品须原创作品，工艺精湛，符合工程规范，作品包括已建和在建及拟建工程设计方案，石材应用范围包括花岗岩、大理石、人造石、玉石等</w:t>
      </w:r>
    </w:p>
    <w:p w14:paraId="17E104A6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4.提交材料：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报名表、设计说明、平面图、作品图片、设计师个人或团队数码相片，纸质+电子文档</w:t>
      </w:r>
    </w:p>
    <w:p w14:paraId="25CE529B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5.评选标准：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原创性（20分）、功能性（20分）、美观性（20分）、节能环保（20分）、理念表达（20分）</w:t>
      </w:r>
    </w:p>
    <w:p w14:paraId="175D4609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6.奖项设置：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一等奖、二等奖、三等奖</w:t>
      </w:r>
    </w:p>
    <w:p w14:paraId="06F7C6DF">
      <w:pPr>
        <w:numPr>
          <w:ilvl w:val="0"/>
          <w:numId w:val="0"/>
        </w:numPr>
        <w:snapToGrid w:val="0"/>
        <w:spacing w:beforeLines="0" w:afterLines="0" w:line="348" w:lineRule="auto"/>
        <w:ind w:firstLine="562" w:firstLineChars="200"/>
        <w:jc w:val="left"/>
        <w:rPr>
          <w:rFonts w:hint="default" w:ascii="Times New Roman" w:hAnsi="Times New Roman" w:eastAsia="Times New Roman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7.重要说明：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全程免费参赛，获奖总数≤有效参赛作品30%，主办方享有宣传使用权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7BE58E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DC80A69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54751A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7F05DD2"/>
    <w:rsid w:val="58111B8A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CBF33A9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3508</Words>
  <Characters>3825</Characters>
  <Lines>1</Lines>
  <Paragraphs>1</Paragraphs>
  <TotalTime>1</TotalTime>
  <ScaleCrop>false</ScaleCrop>
  <LinksUpToDate>false</LinksUpToDate>
  <CharactersWithSpaces>3881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E338CFF4B60A45C0A62F6A9AD029BD16_13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